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ind w:right="0"/>
        <w:jc w:val="center"/>
        <w:textAlignment w:val="auto"/>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政府采购投标及履约承诺函</w:t>
      </w:r>
    </w:p>
    <w:p>
      <w:pPr>
        <w:keepNext w:val="0"/>
        <w:keepLines w:val="0"/>
        <w:pageBreakBefore w:val="0"/>
        <w:widowControl/>
        <w:kinsoku/>
        <w:wordWrap/>
        <w:overflowPunct/>
        <w:topLinePunct w:val="0"/>
        <w:autoSpaceDE/>
        <w:autoSpaceDN/>
        <w:bidi w:val="0"/>
        <w:adjustRightInd/>
        <w:snapToGrid/>
        <w:spacing w:line="360" w:lineRule="auto"/>
        <w:ind w:right="0" w:firstLine="560" w:firstLineChars="200"/>
        <w:textAlignment w:val="auto"/>
        <w:rPr>
          <w:rFonts w:hint="eastAsia" w:ascii="仿宋" w:hAnsi="仿宋" w:eastAsia="仿宋" w:cs="仿宋"/>
          <w:sz w:val="28"/>
          <w:szCs w:val="28"/>
        </w:rPr>
      </w:pPr>
    </w:p>
    <w:p>
      <w:pPr>
        <w:keepNext w:val="0"/>
        <w:keepLines w:val="0"/>
        <w:pageBreakBefore w:val="0"/>
        <w:widowControl/>
        <w:kinsoku/>
        <w:wordWrap/>
        <w:overflowPunct/>
        <w:topLinePunct w:val="0"/>
        <w:autoSpaceDE/>
        <w:autoSpaceDN/>
        <w:bidi w:val="0"/>
        <w:adjustRightInd/>
        <w:snapToGrid/>
        <w:spacing w:line="240" w:lineRule="atLeast"/>
        <w:ind w:right="0"/>
        <w:textAlignment w:val="auto"/>
        <w:rPr>
          <w:rFonts w:ascii="仿宋" w:hAnsi="仿宋" w:eastAsia="仿宋" w:cs="仿宋"/>
          <w:sz w:val="28"/>
          <w:szCs w:val="28"/>
        </w:rPr>
      </w:pPr>
      <w:r>
        <w:rPr>
          <w:rFonts w:hint="eastAsia" w:ascii="仿宋" w:hAnsi="仿宋" w:eastAsia="仿宋" w:cs="仿宋"/>
          <w:sz w:val="28"/>
          <w:szCs w:val="28"/>
        </w:rPr>
        <w:t>致：</w:t>
      </w:r>
      <w:r>
        <w:rPr>
          <w:rFonts w:hint="eastAsia" w:ascii="仿宋" w:hAnsi="仿宋" w:eastAsia="仿宋" w:cs="仿宋"/>
          <w:sz w:val="28"/>
          <w:szCs w:val="28"/>
          <w:u w:val="single"/>
        </w:rPr>
        <w:t>深圳市与成国际招标有限公司</w:t>
      </w:r>
    </w:p>
    <w:p>
      <w:pPr>
        <w:keepNext w:val="0"/>
        <w:keepLines w:val="0"/>
        <w:pageBreakBefore w:val="0"/>
        <w:widowControl/>
        <w:kinsoku/>
        <w:wordWrap/>
        <w:overflowPunct/>
        <w:topLinePunct w:val="0"/>
        <w:autoSpaceDE/>
        <w:autoSpaceDN/>
        <w:bidi w:val="0"/>
        <w:adjustRightInd/>
        <w:snapToGrid/>
        <w:spacing w:line="240" w:lineRule="atLeas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我单位承诺：</w:t>
      </w:r>
    </w:p>
    <w:p>
      <w:pPr>
        <w:keepNext w:val="0"/>
        <w:keepLines w:val="0"/>
        <w:pageBreakBefore w:val="0"/>
        <w:widowControl/>
        <w:kinsoku/>
        <w:wordWrap/>
        <w:overflowPunct/>
        <w:topLinePunct w:val="0"/>
        <w:autoSpaceDE/>
        <w:autoSpaceDN/>
        <w:bidi w:val="0"/>
        <w:adjustRightInd/>
        <w:snapToGrid/>
        <w:spacing w:line="240" w:lineRule="atLeas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1.我单位本招标项目所投标（响应）的货物、工程或服务，不存在侵犯知识产权的情况，已知悉并同意中标（成交）结果信息公示（公开）的内容。</w:t>
      </w:r>
    </w:p>
    <w:p>
      <w:pPr>
        <w:keepNext w:val="0"/>
        <w:keepLines w:val="0"/>
        <w:pageBreakBefore w:val="0"/>
        <w:widowControl/>
        <w:kinsoku/>
        <w:wordWrap/>
        <w:overflowPunct/>
        <w:topLinePunct w:val="0"/>
        <w:autoSpaceDE/>
        <w:autoSpaceDN/>
        <w:bidi w:val="0"/>
        <w:adjustRightInd/>
        <w:snapToGrid/>
        <w:spacing w:line="240" w:lineRule="atLeas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2.我单位参与本项目投标前三年内，在经营活动中没有重大违法记录。</w:t>
      </w:r>
    </w:p>
    <w:p>
      <w:pPr>
        <w:keepNext w:val="0"/>
        <w:keepLines w:val="0"/>
        <w:pageBreakBefore w:val="0"/>
        <w:widowControl/>
        <w:kinsoku/>
        <w:wordWrap/>
        <w:overflowPunct/>
        <w:topLinePunct w:val="0"/>
        <w:autoSpaceDE/>
        <w:autoSpaceDN/>
        <w:bidi w:val="0"/>
        <w:adjustRightInd/>
        <w:snapToGrid/>
        <w:spacing w:line="240" w:lineRule="atLeas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w:t>
      </w:r>
      <w:bookmarkStart w:id="0" w:name="_GoBack"/>
      <w:r>
        <w:rPr>
          <w:rFonts w:hint="eastAsia" w:ascii="仿宋" w:hAnsi="仿宋" w:eastAsia="仿宋" w:cs="仿宋"/>
          <w:sz w:val="28"/>
          <w:szCs w:val="28"/>
        </w:rPr>
        <w:t>我单位参与本项目政府采购活动时</w:t>
      </w:r>
      <w:r>
        <w:rPr>
          <w:rFonts w:hint="eastAsia" w:ascii="仿宋" w:hAnsi="仿宋" w:eastAsia="仿宋" w:cs="仿宋"/>
          <w:sz w:val="28"/>
          <w:szCs w:val="28"/>
          <w:lang w:eastAsia="zh-CN"/>
        </w:rPr>
        <w:t>，</w:t>
      </w:r>
      <w:r>
        <w:rPr>
          <w:rFonts w:hint="eastAsia" w:ascii="仿宋" w:hAnsi="仿宋" w:eastAsia="仿宋" w:cs="仿宋"/>
          <w:sz w:val="28"/>
          <w:szCs w:val="28"/>
        </w:rPr>
        <w:t>不存在被有关部门禁止参与政府采购活动且在有效期内的情况。</w:t>
      </w:r>
      <w:bookmarkEnd w:id="0"/>
    </w:p>
    <w:p>
      <w:pPr>
        <w:keepNext w:val="0"/>
        <w:keepLines w:val="0"/>
        <w:pageBreakBefore w:val="0"/>
        <w:widowControl/>
        <w:kinsoku/>
        <w:wordWrap/>
        <w:overflowPunct/>
        <w:topLinePunct w:val="0"/>
        <w:autoSpaceDE/>
        <w:autoSpaceDN/>
        <w:bidi w:val="0"/>
        <w:adjustRightInd/>
        <w:snapToGrid/>
        <w:spacing w:line="240" w:lineRule="atLeas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4.我单位具备《中华人民共和国政府采购法》第二十二条第一款规定的六项条件。</w:t>
      </w:r>
    </w:p>
    <w:p>
      <w:pPr>
        <w:keepNext w:val="0"/>
        <w:keepLines w:val="0"/>
        <w:pageBreakBefore w:val="0"/>
        <w:widowControl/>
        <w:kinsoku/>
        <w:wordWrap/>
        <w:overflowPunct/>
        <w:topLinePunct w:val="0"/>
        <w:autoSpaceDE/>
        <w:autoSpaceDN/>
        <w:bidi w:val="0"/>
        <w:adjustRightInd/>
        <w:snapToGrid/>
        <w:spacing w:line="240" w:lineRule="atLeas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5.我单位未被列入失信被执行人、重大税收违法案件当事人名单、政府采购严重违法失信行为记录名单。</w:t>
      </w:r>
    </w:p>
    <w:p>
      <w:pPr>
        <w:keepNext w:val="0"/>
        <w:keepLines w:val="0"/>
        <w:pageBreakBefore w:val="0"/>
        <w:widowControl/>
        <w:kinsoku/>
        <w:wordWrap/>
        <w:overflowPunct/>
        <w:topLinePunct w:val="0"/>
        <w:autoSpaceDE/>
        <w:autoSpaceDN/>
        <w:bidi w:val="0"/>
        <w:adjustRightInd/>
        <w:snapToGrid/>
        <w:spacing w:line="240" w:lineRule="atLeas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6.我单位参与该项目投标，严格遵守政府采购相关法律，不造假，不围标、串标、陪标。我单位已清楚，如违反上述要求，投标将作无效处理，被列入不良记录名单并在网上曝光，同时将被提请政府采购主管部门给予一定年限内禁止参与政府采购活动或其他处罚。</w:t>
      </w:r>
    </w:p>
    <w:p>
      <w:pPr>
        <w:keepNext w:val="0"/>
        <w:keepLines w:val="0"/>
        <w:pageBreakBefore w:val="0"/>
        <w:widowControl/>
        <w:kinsoku/>
        <w:wordWrap/>
        <w:overflowPunct/>
        <w:topLinePunct w:val="0"/>
        <w:autoSpaceDE/>
        <w:autoSpaceDN/>
        <w:bidi w:val="0"/>
        <w:adjustRightInd/>
        <w:snapToGrid/>
        <w:spacing w:line="240" w:lineRule="atLeas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7.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pPr>
        <w:keepNext w:val="0"/>
        <w:keepLines w:val="0"/>
        <w:pageBreakBefore w:val="0"/>
        <w:widowControl/>
        <w:kinsoku/>
        <w:wordWrap/>
        <w:overflowPunct/>
        <w:topLinePunct w:val="0"/>
        <w:autoSpaceDE/>
        <w:autoSpaceDN/>
        <w:bidi w:val="0"/>
        <w:adjustRightInd/>
        <w:snapToGrid/>
        <w:spacing w:line="240" w:lineRule="atLeas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8.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keepNext w:val="0"/>
        <w:keepLines w:val="0"/>
        <w:pageBreakBefore w:val="0"/>
        <w:widowControl/>
        <w:kinsoku/>
        <w:wordWrap/>
        <w:overflowPunct/>
        <w:topLinePunct w:val="0"/>
        <w:autoSpaceDE/>
        <w:autoSpaceDN/>
        <w:bidi w:val="0"/>
        <w:adjustRightInd/>
        <w:snapToGrid/>
        <w:spacing w:line="240" w:lineRule="atLeas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keepNext w:val="0"/>
        <w:keepLines w:val="0"/>
        <w:pageBreakBefore w:val="0"/>
        <w:widowControl/>
        <w:kinsoku/>
        <w:wordWrap/>
        <w:overflowPunct/>
        <w:topLinePunct w:val="0"/>
        <w:autoSpaceDE/>
        <w:autoSpaceDN/>
        <w:bidi w:val="0"/>
        <w:adjustRightInd/>
        <w:snapToGrid/>
        <w:spacing w:line="240" w:lineRule="atLeas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10.我单位承诺中标后项目不转包，未经采购人同意不进行分包。</w:t>
      </w:r>
    </w:p>
    <w:p>
      <w:pPr>
        <w:keepNext w:val="0"/>
        <w:keepLines w:val="0"/>
        <w:pageBreakBefore w:val="0"/>
        <w:widowControl/>
        <w:kinsoku/>
        <w:wordWrap/>
        <w:overflowPunct/>
        <w:topLinePunct w:val="0"/>
        <w:autoSpaceDE/>
        <w:autoSpaceDN/>
        <w:bidi w:val="0"/>
        <w:adjustRightInd/>
        <w:snapToGrid/>
        <w:spacing w:line="240" w:lineRule="atLeas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11.我单位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pPr>
        <w:keepNext w:val="0"/>
        <w:keepLines w:val="0"/>
        <w:pageBreakBefore w:val="0"/>
        <w:widowControl/>
        <w:kinsoku/>
        <w:wordWrap/>
        <w:overflowPunct/>
        <w:topLinePunct w:val="0"/>
        <w:autoSpaceDE/>
        <w:autoSpaceDN/>
        <w:bidi w:val="0"/>
        <w:adjustRightInd/>
        <w:snapToGrid/>
        <w:spacing w:line="240" w:lineRule="atLeas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12.我单位保证，若所投货物涉及《财政部生态环境部关于印发节能产品政府采购品目清单的通知》（财库〔2019〕19号）列明的政府采购强制产品，则所投该产品符合节能产品的认证要求。</w:t>
      </w:r>
    </w:p>
    <w:p>
      <w:pPr>
        <w:keepNext w:val="0"/>
        <w:keepLines w:val="0"/>
        <w:pageBreakBefore w:val="0"/>
        <w:widowControl/>
        <w:kinsoku/>
        <w:wordWrap/>
        <w:overflowPunct/>
        <w:topLinePunct w:val="0"/>
        <w:autoSpaceDE/>
        <w:autoSpaceDN/>
        <w:bidi w:val="0"/>
        <w:adjustRightInd/>
        <w:snapToGrid/>
        <w:spacing w:line="240" w:lineRule="atLeas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13.我单位保证，不存在“单位负责人为同一人或者存在直接控股、管理关系的不同供应商，不得参加同一合同项下的政府采购活动；为采购项目提供整体设计、规范编制或者项目管理、监理、检测等服务的供应商，不得再参加该采购项目的其他采购活动”的情形。</w:t>
      </w:r>
    </w:p>
    <w:p>
      <w:pPr>
        <w:keepNext w:val="0"/>
        <w:keepLines w:val="0"/>
        <w:pageBreakBefore w:val="0"/>
        <w:widowControl/>
        <w:kinsoku/>
        <w:wordWrap/>
        <w:overflowPunct/>
        <w:topLinePunct w:val="0"/>
        <w:autoSpaceDE/>
        <w:autoSpaceDN/>
        <w:bidi w:val="0"/>
        <w:adjustRightInd/>
        <w:snapToGrid/>
        <w:spacing w:line="240" w:lineRule="atLeast"/>
        <w:ind w:right="0" w:firstLine="560" w:firstLineChars="200"/>
        <w:textAlignment w:val="auto"/>
        <w:rPr>
          <w:rFonts w:ascii="仿宋" w:hAnsi="仿宋" w:eastAsia="仿宋" w:cs="仿宋"/>
          <w:sz w:val="28"/>
          <w:szCs w:val="28"/>
        </w:rPr>
      </w:pPr>
      <w:r>
        <w:rPr>
          <w:rFonts w:hint="eastAsia" w:ascii="仿宋" w:hAnsi="仿宋" w:eastAsia="仿宋" w:cs="仿宋"/>
          <w:sz w:val="28"/>
          <w:szCs w:val="28"/>
        </w:rPr>
        <w:t>以上承诺，如有违反，愿依照国家相关法律法规处理，并承担由此给采购人带来的损失。</w:t>
      </w:r>
    </w:p>
    <w:p>
      <w:pPr>
        <w:keepNext w:val="0"/>
        <w:keepLines w:val="0"/>
        <w:pageBreakBefore w:val="0"/>
        <w:widowControl/>
        <w:kinsoku/>
        <w:wordWrap/>
        <w:overflowPunct/>
        <w:topLinePunct w:val="0"/>
        <w:autoSpaceDE/>
        <w:autoSpaceDN/>
        <w:bidi w:val="0"/>
        <w:adjustRightInd/>
        <w:snapToGrid/>
        <w:spacing w:line="240" w:lineRule="atLeast"/>
        <w:ind w:right="0" w:firstLine="560" w:firstLineChars="200"/>
        <w:jc w:val="center"/>
        <w:textAlignment w:val="auto"/>
        <w:rPr>
          <w:rFonts w:ascii="仿宋" w:hAnsi="仿宋" w:eastAsia="仿宋" w:cs="仿宋"/>
          <w:sz w:val="28"/>
          <w:szCs w:val="28"/>
        </w:rPr>
      </w:pPr>
      <w:r>
        <w:rPr>
          <w:rFonts w:hint="eastAsia" w:ascii="仿宋" w:hAnsi="仿宋" w:eastAsia="仿宋" w:cs="仿宋"/>
          <w:color w:val="FF0000"/>
          <w:sz w:val="28"/>
          <w:szCs w:val="28"/>
        </w:rPr>
        <w:t xml:space="preserve">                              </w:t>
      </w:r>
      <w:r>
        <w:rPr>
          <w:rFonts w:hint="eastAsia" w:ascii="仿宋" w:hAnsi="仿宋" w:eastAsia="仿宋" w:cs="仿宋"/>
          <w:sz w:val="28"/>
          <w:szCs w:val="36"/>
        </w:rPr>
        <w:t>投标人（盖章）</w:t>
      </w:r>
      <w:r>
        <w:rPr>
          <w:rFonts w:hint="eastAsia" w:ascii="仿宋" w:hAnsi="仿宋" w:eastAsia="仿宋" w:cs="仿宋"/>
          <w:sz w:val="28"/>
          <w:szCs w:val="28"/>
        </w:rPr>
        <w:t>：</w:t>
      </w:r>
      <w:r>
        <w:rPr>
          <w:rFonts w:hint="eastAsia" w:ascii="仿宋" w:hAnsi="仿宋" w:eastAsia="仿宋" w:cs="仿宋"/>
          <w:sz w:val="28"/>
          <w:szCs w:val="28"/>
          <w:u w:val="single"/>
        </w:rPr>
        <w:t xml:space="preserve">              </w:t>
      </w:r>
    </w:p>
    <w:p>
      <w:pPr>
        <w:keepNext w:val="0"/>
        <w:keepLines w:val="0"/>
        <w:pageBreakBefore w:val="0"/>
        <w:widowControl/>
        <w:kinsoku/>
        <w:wordWrap/>
        <w:overflowPunct/>
        <w:topLinePunct w:val="0"/>
        <w:autoSpaceDE/>
        <w:autoSpaceDN/>
        <w:bidi w:val="0"/>
        <w:adjustRightInd/>
        <w:snapToGrid/>
        <w:spacing w:line="240" w:lineRule="atLeast"/>
        <w:ind w:right="0" w:firstLine="560" w:firstLineChars="200"/>
        <w:textAlignment w:val="auto"/>
        <w:rPr>
          <w:rFonts w:ascii="宋体" w:hAnsi="宋体"/>
          <w:szCs w:val="21"/>
        </w:rPr>
      </w:pPr>
      <w:r>
        <w:rPr>
          <w:rFonts w:hint="eastAsia" w:ascii="仿宋" w:hAnsi="仿宋" w:eastAsia="仿宋" w:cs="仿宋"/>
          <w:sz w:val="28"/>
          <w:szCs w:val="28"/>
        </w:rPr>
        <w:t xml:space="preserve">                                          日期：</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spacing w:line="360" w:lineRule="auto"/>
        <w:ind w:firstLine="645"/>
      </w:pPr>
    </w:p>
    <w:sectPr>
      <w:pgSz w:w="11906" w:h="16838"/>
      <w:pgMar w:top="1440" w:right="1083" w:bottom="1440" w:left="108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长城仿宋">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NTg0NDU4OTZkZDk3NDY2ODgyMTc1Y2Q3MjkyMDkifQ=="/>
  </w:docVars>
  <w:rsids>
    <w:rsidRoot w:val="00000000"/>
    <w:rsid w:val="13FC43F8"/>
    <w:rsid w:val="1F726559"/>
    <w:rsid w:val="3F9904AC"/>
    <w:rsid w:val="43F108B7"/>
    <w:rsid w:val="489108BA"/>
    <w:rsid w:val="5066262C"/>
    <w:rsid w:val="790C46F3"/>
    <w:rsid w:val="7DE0510C"/>
    <w:rsid w:val="7F1C4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Times New Roman" w:cs="Times New Roman"/>
      <w:sz w:val="24"/>
      <w:szCs w:val="24"/>
    </w:rPr>
  </w:style>
  <w:style w:type="paragraph" w:styleId="3">
    <w:name w:val="heading 4"/>
    <w:basedOn w:val="1"/>
    <w:next w:val="1"/>
    <w:qFormat/>
    <w:uiPriority w:val="0"/>
    <w:pPr>
      <w:keepNext/>
      <w:keepLines/>
      <w:spacing w:before="40" w:after="50" w:line="376" w:lineRule="auto"/>
      <w:outlineLvl w:val="3"/>
    </w:pPr>
    <w:rPr>
      <w:rFonts w:ascii="Arial" w:hAnsi="Arial"/>
      <w:bCs/>
      <w:sz w:val="24"/>
      <w:szCs w:val="28"/>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line="360" w:lineRule="auto"/>
    </w:pPr>
    <w:rPr>
      <w:b/>
      <w:bCs/>
    </w:rPr>
  </w:style>
  <w:style w:type="paragraph" w:styleId="4">
    <w:name w:val="caption"/>
    <w:basedOn w:val="1"/>
    <w:next w:val="1"/>
    <w:qFormat/>
    <w:uiPriority w:val="99"/>
    <w:rPr>
      <w:rFonts w:ascii="Arial" w:hAnsi="Arial" w:eastAsia="黑体"/>
      <w:sz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next w:val="4"/>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文档正文"/>
    <w:basedOn w:val="1"/>
    <w:qFormat/>
    <w:uiPriority w:val="99"/>
    <w:pPr>
      <w:adjustRightInd w:val="0"/>
      <w:spacing w:line="480" w:lineRule="atLeast"/>
      <w:ind w:firstLine="567" w:firstLineChars="200"/>
      <w:textAlignment w:val="baseline"/>
    </w:pPr>
    <w:rPr>
      <w:rFonts w:ascii="长城仿宋"/>
      <w:kern w:val="0"/>
      <w:szCs w:val="20"/>
    </w:rPr>
  </w:style>
  <w:style w:type="paragraph" w:customStyle="1" w:styleId="10">
    <w:name w:val="WW-Default"/>
    <w:qFormat/>
    <w:uiPriority w:val="0"/>
    <w:pPr>
      <w:widowControl w:val="0"/>
      <w:suppressAutoHyphens/>
      <w:autoSpaceDE w:val="0"/>
    </w:pPr>
    <w:rPr>
      <w:rFonts w:ascii="Calibri" w:hAnsi="Calibri"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1186</Words>
  <Characters>1207</Characters>
  <Lines>0</Lines>
  <Paragraphs>0</Paragraphs>
  <TotalTime>1</TotalTime>
  <ScaleCrop>false</ScaleCrop>
  <LinksUpToDate>false</LinksUpToDate>
  <CharactersWithSpaces>1303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2023-05-23T06:50:00Z</dcterms:created>
  <dc:creator>Administrator</dc:creator>
  <cp:lastModifiedBy>落叶何翩翩</cp:lastModifiedBy>
  <dcterms:modified xsi:type="dcterms:W3CDTF">2023-07-19T02:09:56Z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0B66BC0CCF064FB5899130969737F18E_12</vt:lpwstr>
  </property>
</Properties>
</file>